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4035" w:type="dxa"/>
        <w:tblLook w:val="04A0" w:firstRow="1" w:lastRow="0" w:firstColumn="1" w:lastColumn="0" w:noHBand="0" w:noVBand="1"/>
      </w:tblPr>
      <w:tblGrid>
        <w:gridCol w:w="2382"/>
        <w:gridCol w:w="2932"/>
        <w:gridCol w:w="3489"/>
        <w:gridCol w:w="1800"/>
        <w:gridCol w:w="1702"/>
        <w:gridCol w:w="1730"/>
      </w:tblGrid>
      <w:tr w:rsidR="00875F06" w:rsidRPr="00E331E2" w14:paraId="50276B2D" w14:textId="75C86F90" w:rsidTr="00E9616E">
        <w:trPr>
          <w:trHeight w:val="144"/>
        </w:trPr>
        <w:tc>
          <w:tcPr>
            <w:tcW w:w="14035" w:type="dxa"/>
            <w:gridSpan w:val="6"/>
          </w:tcPr>
          <w:p w14:paraId="256CEC9D" w14:textId="7661C7C2" w:rsidR="00875F06" w:rsidRDefault="00875F06" w:rsidP="00553F86">
            <w:pPr>
              <w:tabs>
                <w:tab w:val="left" w:pos="4740"/>
                <w:tab w:val="right" w:pos="13819"/>
              </w:tabs>
              <w:rPr>
                <w:rFonts w:ascii="Times New Roman" w:eastAsia="Times New Roman" w:hAnsi="Times New Roman" w:cs="Times New Roman"/>
                <w:color w:val="4A4A4A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lang w:eastAsia="et-EE"/>
              </w:rPr>
              <w:tab/>
            </w:r>
            <w:r w:rsidRPr="00CF481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et-EE"/>
              </w:rPr>
              <w:t>KUJUNDAJA</w:t>
            </w:r>
            <w:r>
              <w:rPr>
                <w:rFonts w:ascii="Times New Roman" w:eastAsia="Times New Roman" w:hAnsi="Times New Roman" w:cs="Times New Roman"/>
                <w:color w:val="4A4A4A"/>
                <w:lang w:eastAsia="et-EE"/>
              </w:rPr>
              <w:tab/>
              <w:t>L</w:t>
            </w:r>
            <w:r w:rsidRPr="00E331E2">
              <w:rPr>
                <w:rFonts w:ascii="Times New Roman" w:eastAsia="Times New Roman" w:hAnsi="Times New Roman" w:cs="Times New Roman"/>
                <w:color w:val="4A4A4A"/>
                <w:lang w:eastAsia="et-EE"/>
              </w:rPr>
              <w:t xml:space="preserve">isa </w:t>
            </w:r>
            <w:r>
              <w:rPr>
                <w:rFonts w:ascii="Times New Roman" w:eastAsia="Times New Roman" w:hAnsi="Times New Roman" w:cs="Times New Roman"/>
                <w:color w:val="4A4A4A"/>
                <w:lang w:eastAsia="et-EE"/>
              </w:rPr>
              <w:t>3.</w:t>
            </w:r>
            <w:r w:rsidRPr="00E331E2">
              <w:rPr>
                <w:rFonts w:ascii="Times New Roman" w:eastAsia="Times New Roman" w:hAnsi="Times New Roman" w:cs="Times New Roman"/>
                <w:color w:val="4A4A4A"/>
                <w:lang w:eastAsia="et-EE"/>
              </w:rPr>
              <w:t xml:space="preserve">Õpiväljundite ja töökogemuse võrdlus </w:t>
            </w:r>
          </w:p>
        </w:tc>
      </w:tr>
      <w:tr w:rsidR="00880FD4" w:rsidRPr="00FE2E8C" w14:paraId="4911FA68" w14:textId="768498DB" w:rsidTr="00E9616E">
        <w:tc>
          <w:tcPr>
            <w:tcW w:w="2382" w:type="dxa"/>
          </w:tcPr>
          <w:p w14:paraId="13476B34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5E852CD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Õppekava moodul</w:t>
            </w:r>
          </w:p>
        </w:tc>
        <w:tc>
          <w:tcPr>
            <w:tcW w:w="2932" w:type="dxa"/>
          </w:tcPr>
          <w:p w14:paraId="2CBD630F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Kujundaja</w:t>
            </w:r>
            <w:r w:rsidRPr="00FE2E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 xml:space="preserve">  eriala </w:t>
            </w:r>
            <w:r w:rsidRPr="00FE2E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prakti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lised</w:t>
            </w:r>
            <w:r w:rsidRPr="00FE2E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 xml:space="preserve"> õpiväljund</w:t>
            </w:r>
          </w:p>
          <w:p w14:paraId="788DEF18" w14:textId="77777777" w:rsidR="00875F06" w:rsidRPr="00FE2E8C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3489" w:type="dxa"/>
          </w:tcPr>
          <w:p w14:paraId="781A51D8" w14:textId="77777777" w:rsidR="00875F06" w:rsidRPr="00FE2E8C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 w:rsidRPr="00FE2E8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Töökogemuse kirjeldus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/tööülesande vastavus</w:t>
            </w:r>
          </w:p>
        </w:tc>
        <w:tc>
          <w:tcPr>
            <w:tcW w:w="1800" w:type="dxa"/>
          </w:tcPr>
          <w:p w14:paraId="24C2BB7D" w14:textId="77777777" w:rsidR="00875F06" w:rsidRPr="00FE2E8C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Ettevõtte, kus töökogemus saadi</w:t>
            </w:r>
          </w:p>
        </w:tc>
        <w:tc>
          <w:tcPr>
            <w:tcW w:w="1702" w:type="dxa"/>
          </w:tcPr>
          <w:p w14:paraId="5D9F732A" w14:textId="78C3C58C" w:rsidR="00875F06" w:rsidRPr="00FE2E8C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Hinnanguline töökogemuse maht (</w:t>
            </w:r>
            <w:r w:rsidR="00DD035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tunnid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730" w:type="dxa"/>
          </w:tcPr>
          <w:p w14:paraId="57E8F2C2" w14:textId="2032EBEC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 w:rsidRPr="00875F0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  <w:t>Taotlen töökogemuse ülekandmist mahus (tundide arv)</w:t>
            </w:r>
          </w:p>
        </w:tc>
      </w:tr>
      <w:tr w:rsidR="00880FD4" w14:paraId="27484F07" w14:textId="77777777" w:rsidTr="00E9616E">
        <w:trPr>
          <w:trHeight w:val="2042"/>
        </w:trPr>
        <w:tc>
          <w:tcPr>
            <w:tcW w:w="2382" w:type="dxa"/>
          </w:tcPr>
          <w:p w14:paraId="1683B111" w14:textId="5D65E722" w:rsidR="00D67EEB" w:rsidRDefault="00D67EEB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PRAKTIKA</w:t>
            </w:r>
          </w:p>
        </w:tc>
        <w:tc>
          <w:tcPr>
            <w:tcW w:w="2932" w:type="dxa"/>
          </w:tcPr>
          <w:p w14:paraId="5F3F4188" w14:textId="77777777" w:rsidR="00D67EEB" w:rsidRPr="00D67EEB" w:rsidRDefault="00D67EEB" w:rsidP="00D67EEB">
            <w:pPr>
              <w:pStyle w:val="Loendilik"/>
              <w:numPr>
                <w:ilvl w:val="0"/>
                <w:numId w:val="1"/>
              </w:num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planeerib enda praktika eesmärgid ja tööülesanded praktikajuhendi alusel; </w:t>
            </w:r>
          </w:p>
          <w:p w14:paraId="620CFDFA" w14:textId="77777777" w:rsidR="00D67EEB" w:rsidRDefault="00D67EEB" w:rsidP="00D67EEB">
            <w:p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66B9A8B6" w14:textId="21629D74" w:rsidR="00D67EEB" w:rsidRPr="00D67EEB" w:rsidRDefault="00D67EEB" w:rsidP="00D67EEB">
            <w:pPr>
              <w:pStyle w:val="Loendilik"/>
              <w:numPr>
                <w:ilvl w:val="0"/>
                <w:numId w:val="1"/>
              </w:num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tutvub praktikaettevõtte töökorraldusega ning läbib töökohal tööohutusalase juhendamise;</w:t>
            </w:r>
          </w:p>
          <w:p w14:paraId="4BB5E9A4" w14:textId="77777777" w:rsidR="00D67EEB" w:rsidRDefault="00D67EEB" w:rsidP="00D67EEB">
            <w:p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1DB92DA8" w14:textId="77777777" w:rsidR="00D67EEB" w:rsidRPr="00D67EEB" w:rsidRDefault="00D67EEB" w:rsidP="00D67EEB">
            <w:pPr>
              <w:pStyle w:val="Loendilik"/>
              <w:numPr>
                <w:ilvl w:val="0"/>
                <w:numId w:val="1"/>
              </w:num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töötab juhendamisel praktikaettevõttes, järgib ettevõtte töökorraldusest tulenevaid nõudeid, rakendab töötamisel ergonoomilisi, ohutuid ja efektiivseid töövõtteid ning täidab kvaliteedinõudeid; </w:t>
            </w:r>
          </w:p>
          <w:p w14:paraId="369AA395" w14:textId="77777777" w:rsidR="00D67EEB" w:rsidRDefault="00D67EEB" w:rsidP="00D67EEB">
            <w:p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297F83EF" w14:textId="77777777" w:rsidR="00D67EEB" w:rsidRPr="00D67EEB" w:rsidRDefault="00D67EEB" w:rsidP="00D67EEB">
            <w:pPr>
              <w:pStyle w:val="Loendilik"/>
              <w:numPr>
                <w:ilvl w:val="0"/>
                <w:numId w:val="1"/>
              </w:num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täidab praktikajuhendi alusel praktikapäevikut; </w:t>
            </w:r>
          </w:p>
          <w:p w14:paraId="29E7F3D0" w14:textId="77777777" w:rsidR="00D67EEB" w:rsidRDefault="00D67EEB" w:rsidP="00D67EEB">
            <w:p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226C213" w14:textId="77777777" w:rsidR="00D67EEB" w:rsidRPr="00D67EEB" w:rsidRDefault="00D67EEB" w:rsidP="00D67EEB">
            <w:pPr>
              <w:pStyle w:val="Loendilik"/>
              <w:numPr>
                <w:ilvl w:val="0"/>
                <w:numId w:val="1"/>
              </w:num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arendab meeskonna liikmena suhtlemis- ja koostöövalmidust; </w:t>
            </w:r>
          </w:p>
          <w:p w14:paraId="440797B2" w14:textId="77777777" w:rsidR="00D67EEB" w:rsidRDefault="00D67EEB" w:rsidP="00D67EEB">
            <w:p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552C9D23" w14:textId="601D79B9" w:rsidR="00D67EEB" w:rsidRPr="00D67EEB" w:rsidRDefault="00D67EEB" w:rsidP="00D67EEB">
            <w:pPr>
              <w:pStyle w:val="Loendilik"/>
              <w:numPr>
                <w:ilvl w:val="0"/>
                <w:numId w:val="1"/>
              </w:numPr>
              <w:ind w:left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praktika lõppedes koostab praktika aruande ja esitleb koolis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3489" w:type="dxa"/>
          </w:tcPr>
          <w:p w14:paraId="2B9517E4" w14:textId="77777777" w:rsidR="00D67EEB" w:rsidRDefault="00D67EEB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11C246F2" w14:textId="77777777" w:rsidR="00D67EEB" w:rsidRDefault="00D67EEB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65285F78" w14:textId="77777777" w:rsidR="00D67EEB" w:rsidRDefault="00D67EEB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58E36937" w14:textId="77777777" w:rsidR="00D67EEB" w:rsidRDefault="00D67EEB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51827082" w14:textId="588F9629" w:rsidTr="00E9616E">
        <w:tc>
          <w:tcPr>
            <w:tcW w:w="2382" w:type="dxa"/>
            <w:vMerge w:val="restart"/>
          </w:tcPr>
          <w:p w14:paraId="51C0540D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5A65629E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E8536D0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5794CD96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029FCF6F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47E583EE" w14:textId="77777777" w:rsidR="00875F06" w:rsidRPr="00484671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21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KUJUTAVA KUNSTI JA KUJUTAMISE ALUSED</w:t>
            </w:r>
          </w:p>
        </w:tc>
        <w:tc>
          <w:tcPr>
            <w:tcW w:w="2932" w:type="dxa"/>
          </w:tcPr>
          <w:p w14:paraId="4B031A8D" w14:textId="182C9B23" w:rsidR="00875F06" w:rsidRPr="00D67EEB" w:rsidRDefault="00875F06" w:rsidP="00D67EEB">
            <w:pPr>
              <w:pStyle w:val="Loendilik"/>
              <w:numPr>
                <w:ilvl w:val="0"/>
                <w:numId w:val="2"/>
              </w:numPr>
              <w:ind w:left="226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teab joonte, pindade, mahtude,vormide ja värvide</w:t>
            </w:r>
            <w:r w:rsid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organiseerimise põhimõtteid tasapinnal ja ruumis ning rakendab neid teadmisi ideekavandite loomisel ja kujunduslahenduste</w:t>
            </w:r>
          </w:p>
          <w:p w14:paraId="511E82F1" w14:textId="77777777" w:rsidR="00875F06" w:rsidRPr="00D67EEB" w:rsidRDefault="00875F06" w:rsidP="00D67EEB">
            <w:pPr>
              <w:pStyle w:val="Loendilik"/>
              <w:ind w:left="2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vormistamisel, kasutab erialast sõnavara;</w:t>
            </w:r>
          </w:p>
        </w:tc>
        <w:tc>
          <w:tcPr>
            <w:tcW w:w="3489" w:type="dxa"/>
          </w:tcPr>
          <w:p w14:paraId="1A922AB9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747DC68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1835582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1780759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03552C4F" w14:textId="12C4C803" w:rsidTr="00E9616E">
        <w:tc>
          <w:tcPr>
            <w:tcW w:w="2382" w:type="dxa"/>
            <w:vMerge/>
          </w:tcPr>
          <w:p w14:paraId="1422FD80" w14:textId="77777777" w:rsidR="00875F06" w:rsidRPr="00484671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6E492A88" w14:textId="77777777" w:rsidR="00D67EEB" w:rsidRDefault="00875F06" w:rsidP="00D67EEB">
            <w:pPr>
              <w:pStyle w:val="Loendilik"/>
              <w:numPr>
                <w:ilvl w:val="0"/>
                <w:numId w:val="2"/>
              </w:numPr>
              <w:ind w:left="211" w:hanging="21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teab ideede, objektide ja</w:t>
            </w:r>
            <w:r w:rsidR="00D67EEB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keskkondade kujutamise erinevaid võtteid, tarkvara ja vahendeid ning rakendab neid teadmisi oma erialases töös, </w:t>
            </w:r>
          </w:p>
          <w:p w14:paraId="1AF84D44" w14:textId="3C8FA8BD" w:rsidR="00875F06" w:rsidRPr="00D67EEB" w:rsidRDefault="00875F06" w:rsidP="00D67EEB">
            <w:pPr>
              <w:pStyle w:val="Loendilik"/>
              <w:numPr>
                <w:ilvl w:val="0"/>
                <w:numId w:val="2"/>
              </w:numPr>
              <w:ind w:left="211" w:hanging="21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kasutab erialast sõnavara ka võõrkeeles</w:t>
            </w:r>
            <w:r w:rsidR="00D67EEB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3489" w:type="dxa"/>
          </w:tcPr>
          <w:p w14:paraId="42B8F87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4D20504F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6BB5BC31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601874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73B09D9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5999A289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75FD3A1B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0EAB23EF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568E40B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25A7839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266F9CBC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22DC9537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2239DC3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33995E73" w14:textId="10739157" w:rsidTr="00E9616E">
        <w:tc>
          <w:tcPr>
            <w:tcW w:w="2382" w:type="dxa"/>
            <w:vMerge w:val="restart"/>
          </w:tcPr>
          <w:p w14:paraId="7591978E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6D702004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01892CEC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068D09C4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6BBC683D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35F7CECD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EC55294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2FDFC3C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14C28F66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0703EA70" w14:textId="77777777" w:rsidR="00875F06" w:rsidRPr="00110CD4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218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KUJUNDUSE IDEE LOOMINE JA KAVANDAMINE</w:t>
            </w:r>
          </w:p>
        </w:tc>
        <w:tc>
          <w:tcPr>
            <w:tcW w:w="2932" w:type="dxa"/>
          </w:tcPr>
          <w:p w14:paraId="5386E617" w14:textId="1F76F726" w:rsidR="00875F06" w:rsidRPr="00D67EEB" w:rsidRDefault="00875F06" w:rsidP="00D67EEB">
            <w:pPr>
              <w:pStyle w:val="Loendilik"/>
              <w:numPr>
                <w:ilvl w:val="0"/>
                <w:numId w:val="2"/>
              </w:numPr>
              <w:ind w:left="211" w:hanging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lastRenderedPageBreak/>
              <w:t>kogub, analüüsib ja</w:t>
            </w:r>
            <w:r w:rsidR="00D67EEB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süstematiseerib</w:t>
            </w:r>
          </w:p>
          <w:p w14:paraId="7935DB77" w14:textId="29D3A0D5" w:rsidR="00875F06" w:rsidRPr="00D67EEB" w:rsidRDefault="00D67EEB" w:rsidP="00D67EEB">
            <w:pPr>
              <w:pStyle w:val="Loendilik"/>
              <w:ind w:left="211" w:hanging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lähteülesandest</w:t>
            </w:r>
          </w:p>
          <w:p w14:paraId="22315FA4" w14:textId="32C17A82" w:rsidR="00875F06" w:rsidRPr="00D67EEB" w:rsidRDefault="00D67EEB" w:rsidP="00D67EEB">
            <w:pPr>
              <w:pStyle w:val="Loendilik"/>
              <w:ind w:left="211" w:hanging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tulenevat informatsiooni,</w:t>
            </w:r>
          </w:p>
          <w:p w14:paraId="5B2ED059" w14:textId="6E6A5626" w:rsidR="00875F06" w:rsidRPr="00D67EEB" w:rsidRDefault="00D67EEB" w:rsidP="00D67EEB">
            <w:pPr>
              <w:pStyle w:val="Loendilik"/>
              <w:ind w:left="211" w:hanging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loob, arendab ja</w:t>
            </w:r>
          </w:p>
          <w:p w14:paraId="72866EE7" w14:textId="1498F829" w:rsidR="00875F06" w:rsidRPr="00D67EEB" w:rsidRDefault="00D67EEB" w:rsidP="00D67EEB">
            <w:pPr>
              <w:pStyle w:val="Loendilik"/>
              <w:ind w:left="211" w:hanging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lastRenderedPageBreak/>
              <w:t xml:space="preserve"> 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tutvustab selle alusel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oma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ideid, kasutab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erialast sõnavara ka</w:t>
            </w:r>
          </w:p>
          <w:p w14:paraId="2A599120" w14:textId="5AD370BF" w:rsidR="00875F06" w:rsidRPr="00D67EEB" w:rsidRDefault="00D67EEB" w:rsidP="00D67EEB">
            <w:pPr>
              <w:pStyle w:val="Loendilik"/>
              <w:ind w:left="211" w:hanging="30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võõrkeeles;</w:t>
            </w:r>
          </w:p>
        </w:tc>
        <w:tc>
          <w:tcPr>
            <w:tcW w:w="3489" w:type="dxa"/>
          </w:tcPr>
          <w:p w14:paraId="4921402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1BA81076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198C39FD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3C9B673C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7991CFDD" w14:textId="5E11CE4E" w:rsidTr="00E9616E">
        <w:tc>
          <w:tcPr>
            <w:tcW w:w="2382" w:type="dxa"/>
            <w:vMerge/>
          </w:tcPr>
          <w:p w14:paraId="1DC93CD1" w14:textId="77777777" w:rsidR="00875F06" w:rsidRPr="00110CD4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4C2EEC00" w14:textId="77777777" w:rsidR="00875F06" w:rsidRPr="00D67EEB" w:rsidRDefault="00875F06" w:rsidP="00D67EEB">
            <w:pPr>
              <w:pStyle w:val="Loendilik"/>
              <w:numPr>
                <w:ilvl w:val="0"/>
                <w:numId w:val="2"/>
              </w:numPr>
              <w:ind w:left="211" w:hanging="21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visualiseerib või</w:t>
            </w:r>
          </w:p>
          <w:p w14:paraId="65680298" w14:textId="19C037BB" w:rsidR="00875F06" w:rsidRPr="00D67EEB" w:rsidRDefault="00D67EEB" w:rsidP="00D67EEB">
            <w:pPr>
              <w:ind w:left="211" w:hanging="21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modelleerib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lähteülesande alusel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ideekavandid, esitleb</w:t>
            </w:r>
          </w:p>
          <w:p w14:paraId="62385CC8" w14:textId="2F4861C8" w:rsidR="00875F06" w:rsidRPr="00D67EEB" w:rsidRDefault="00D67EEB" w:rsidP="00D67EEB">
            <w:pPr>
              <w:ind w:left="211" w:hanging="21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neid meeskonnale või</w:t>
            </w:r>
          </w:p>
          <w:p w14:paraId="55A2EF8E" w14:textId="41686289" w:rsidR="00875F06" w:rsidRPr="00D67EEB" w:rsidRDefault="00D67EEB" w:rsidP="00D67EEB">
            <w:pPr>
              <w:ind w:left="211" w:hanging="21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koostööpartnerile,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selgitades tehtud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valikuid ja küsides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vajadusel tagasisidet;</w:t>
            </w:r>
          </w:p>
        </w:tc>
        <w:tc>
          <w:tcPr>
            <w:tcW w:w="3489" w:type="dxa"/>
          </w:tcPr>
          <w:p w14:paraId="66CD086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62C948BD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5EF8604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6C2464D1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261B9490" w14:textId="0B98B10E" w:rsidTr="00E9616E">
        <w:tc>
          <w:tcPr>
            <w:tcW w:w="2382" w:type="dxa"/>
            <w:vMerge/>
          </w:tcPr>
          <w:p w14:paraId="69E05635" w14:textId="77777777" w:rsidR="00875F06" w:rsidRPr="00110CD4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07E0BBB4" w14:textId="77777777" w:rsidR="00D67EEB" w:rsidRDefault="00875F06" w:rsidP="00D67EEB">
            <w:pPr>
              <w:pStyle w:val="Loendilik"/>
              <w:numPr>
                <w:ilvl w:val="0"/>
                <w:numId w:val="2"/>
              </w:numPr>
              <w:ind w:left="301" w:hanging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valmistab ideekavandite</w:t>
            </w:r>
            <w:r w:rsid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alusel kujunduskavandi,</w:t>
            </w:r>
          </w:p>
          <w:p w14:paraId="59940B99" w14:textId="23041DD7" w:rsidR="00875F06" w:rsidRPr="00D67EEB" w:rsidRDefault="00D67EEB" w:rsidP="00D67EEB">
            <w:pPr>
              <w:pStyle w:val="Loendilik"/>
              <w:ind w:left="301" w:hanging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kasutades selleks</w:t>
            </w:r>
          </w:p>
          <w:p w14:paraId="505EC4E0" w14:textId="58E5E165" w:rsidR="00875F06" w:rsidRPr="00D67EEB" w:rsidRDefault="00D67EEB" w:rsidP="00D67EEB">
            <w:pPr>
              <w:pStyle w:val="Loendilik"/>
              <w:ind w:left="301" w:hanging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 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sobivaid kunstilisi ja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tehnilisi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väljendusvahendeid,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arvestab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kujunduskvaliteedi ja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autoriõiguse nõuetega;</w:t>
            </w:r>
          </w:p>
        </w:tc>
        <w:tc>
          <w:tcPr>
            <w:tcW w:w="3489" w:type="dxa"/>
          </w:tcPr>
          <w:p w14:paraId="5EB3A6E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2D17E555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08C5C4CD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7BCD1776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09D04053" w14:textId="72843579" w:rsidTr="00E9616E">
        <w:tc>
          <w:tcPr>
            <w:tcW w:w="2382" w:type="dxa"/>
            <w:vMerge/>
          </w:tcPr>
          <w:p w14:paraId="0B1F129C" w14:textId="77777777" w:rsidR="00875F06" w:rsidRPr="00110CD4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4219AA49" w14:textId="77777777" w:rsidR="00875F06" w:rsidRPr="00D67EEB" w:rsidRDefault="00875F06" w:rsidP="00880FD4">
            <w:pPr>
              <w:pStyle w:val="Loendilik"/>
              <w:numPr>
                <w:ilvl w:val="0"/>
                <w:numId w:val="2"/>
              </w:numPr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kontrollib idee- ja</w:t>
            </w:r>
          </w:p>
          <w:p w14:paraId="6DA69486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kujunduskavandi</w:t>
            </w:r>
          </w:p>
          <w:p w14:paraId="5BD7C344" w14:textId="391FD62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vastavust</w:t>
            </w:r>
            <w:r w:rsid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lähteülesandele ja</w:t>
            </w:r>
          </w:p>
          <w:p w14:paraId="48FE4342" w14:textId="7496AB9B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kujunduskvaliteedinõuetele ning sobivust</w:t>
            </w:r>
            <w:r w:rsidR="00D67EEB"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sihtrühmale.</w:t>
            </w:r>
          </w:p>
        </w:tc>
        <w:tc>
          <w:tcPr>
            <w:tcW w:w="3489" w:type="dxa"/>
          </w:tcPr>
          <w:p w14:paraId="5D67054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5443625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821929B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7B0211B5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196E3EF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5719CDC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629B80A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02A48E79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7DFA63B6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550462B5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00067AD9" w14:textId="6E02BC13" w:rsidTr="00E9616E">
        <w:tc>
          <w:tcPr>
            <w:tcW w:w="2382" w:type="dxa"/>
            <w:vMerge w:val="restart"/>
          </w:tcPr>
          <w:p w14:paraId="1540564B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603B402E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5C1A02BF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6CE831A6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22C5AC76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1475E7C9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0A49D759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4DD73631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5446CCDE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3B2E3D09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7E85AAF" w14:textId="77777777" w:rsidR="00875F06" w:rsidRPr="00206FDA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C648C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KUJUNDAMISE TÖÖPROTSESSI ALUSED</w:t>
            </w:r>
          </w:p>
        </w:tc>
        <w:tc>
          <w:tcPr>
            <w:tcW w:w="2932" w:type="dxa"/>
          </w:tcPr>
          <w:p w14:paraId="27EBD24D" w14:textId="77777777" w:rsidR="00875F06" w:rsidRPr="00D67EEB" w:rsidRDefault="00875F06" w:rsidP="00880FD4">
            <w:pPr>
              <w:pStyle w:val="Loendilik"/>
              <w:numPr>
                <w:ilvl w:val="0"/>
                <w:numId w:val="2"/>
              </w:numPr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lastRenderedPageBreak/>
              <w:t>analüüsib</w:t>
            </w:r>
          </w:p>
          <w:p w14:paraId="1CEFAF03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lähteülesannet ja</w:t>
            </w:r>
          </w:p>
          <w:p w14:paraId="3219D42B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sõnastab selle alusel</w:t>
            </w:r>
          </w:p>
          <w:p w14:paraId="23ED3370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töö eesmärgi, püstitab</w:t>
            </w:r>
          </w:p>
          <w:p w14:paraId="5DDB23E8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lastRenderedPageBreak/>
              <w:t>kujundusülesande ja</w:t>
            </w:r>
          </w:p>
          <w:p w14:paraId="3AFD5B6A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määrab</w:t>
            </w:r>
          </w:p>
          <w:p w14:paraId="24A8CD12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kujunduskvaliteedi;</w:t>
            </w:r>
          </w:p>
        </w:tc>
        <w:tc>
          <w:tcPr>
            <w:tcW w:w="3489" w:type="dxa"/>
          </w:tcPr>
          <w:p w14:paraId="7AD00407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19376E3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7E8CF10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79F60628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581E6012" w14:textId="68AC5D1C" w:rsidTr="00E9616E">
        <w:tc>
          <w:tcPr>
            <w:tcW w:w="2382" w:type="dxa"/>
            <w:vMerge/>
          </w:tcPr>
          <w:p w14:paraId="13A39566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05A7373C" w14:textId="77777777" w:rsidR="00875F06" w:rsidRPr="00D67EEB" w:rsidRDefault="00875F06" w:rsidP="00880FD4">
            <w:pPr>
              <w:pStyle w:val="Loendilik"/>
              <w:numPr>
                <w:ilvl w:val="0"/>
                <w:numId w:val="2"/>
              </w:numPr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kavandab ja</w:t>
            </w:r>
          </w:p>
          <w:p w14:paraId="7AFEBD5F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kooskõlastab</w:t>
            </w:r>
          </w:p>
          <w:p w14:paraId="19B3E596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koostööpartneritega</w:t>
            </w:r>
          </w:p>
          <w:p w14:paraId="257B6783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tööprotsessi, ajakava ja</w:t>
            </w:r>
          </w:p>
          <w:p w14:paraId="0A3ED307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eelarve, lähtudes</w:t>
            </w:r>
          </w:p>
          <w:p w14:paraId="27325D21" w14:textId="77777777" w:rsidR="00875F06" w:rsidRPr="00D67EEB" w:rsidRDefault="00875F06" w:rsidP="00880FD4">
            <w:pPr>
              <w:pStyle w:val="Loendilik"/>
              <w:ind w:left="61" w:firstLine="15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 w:rsidRPr="00D67EE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kujundusülesandest ja - kvaliteedist;</w:t>
            </w:r>
          </w:p>
        </w:tc>
        <w:tc>
          <w:tcPr>
            <w:tcW w:w="3489" w:type="dxa"/>
          </w:tcPr>
          <w:p w14:paraId="522B8D8F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6BE2873B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6C6ACBE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377CED8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6068F815" w14:textId="5DFB2EF6" w:rsidTr="00E9616E">
        <w:tc>
          <w:tcPr>
            <w:tcW w:w="2382" w:type="dxa"/>
            <w:vMerge/>
          </w:tcPr>
          <w:p w14:paraId="20588110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7E5BF336" w14:textId="77777777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kooskõlastab tellija ja</w:t>
            </w:r>
          </w:p>
          <w:p w14:paraId="288E6BDC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meeskonnaga idee- ja</w:t>
            </w:r>
          </w:p>
          <w:p w14:paraId="7ACC9988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kujunduskavandi ning</w:t>
            </w:r>
          </w:p>
          <w:p w14:paraId="162AE29B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kujunduslahenduse,</w:t>
            </w:r>
          </w:p>
          <w:p w14:paraId="064412E1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koostab tellimuse ja</w:t>
            </w:r>
          </w:p>
          <w:p w14:paraId="7C94E88C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spetsifikatsiooni</w:t>
            </w:r>
          </w:p>
          <w:p w14:paraId="77AA4681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õigeaegselt</w:t>
            </w:r>
          </w:p>
          <w:p w14:paraId="5A5FC89C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kokkulepitud viisil;</w:t>
            </w:r>
          </w:p>
        </w:tc>
        <w:tc>
          <w:tcPr>
            <w:tcW w:w="3489" w:type="dxa"/>
          </w:tcPr>
          <w:p w14:paraId="279FEB5B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3D14BE0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5FC9EBD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084584D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30595BC7" w14:textId="4A6F7582" w:rsidTr="00E9616E">
        <w:tc>
          <w:tcPr>
            <w:tcW w:w="2382" w:type="dxa"/>
            <w:vMerge/>
          </w:tcPr>
          <w:p w14:paraId="36023631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0DE5B33F" w14:textId="77777777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osaleb meeskonnatöös</w:t>
            </w:r>
          </w:p>
          <w:p w14:paraId="401A2944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erinevates rollides ja</w:t>
            </w:r>
          </w:p>
          <w:p w14:paraId="46ADE414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kaasab</w:t>
            </w:r>
          </w:p>
          <w:p w14:paraId="1813ACF5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koostööpartnerid</w:t>
            </w:r>
          </w:p>
          <w:p w14:paraId="45DEF6BD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kujunduslahenduse</w:t>
            </w:r>
          </w:p>
          <w:p w14:paraId="15AC924B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teostamisse vastavalt</w:t>
            </w:r>
          </w:p>
          <w:p w14:paraId="187514BA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kokkulepitule;</w:t>
            </w:r>
          </w:p>
        </w:tc>
        <w:tc>
          <w:tcPr>
            <w:tcW w:w="3489" w:type="dxa"/>
          </w:tcPr>
          <w:p w14:paraId="5EA8D00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0D408531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7F425F9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30FBCB3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71026311" w14:textId="681F4487" w:rsidTr="00E9616E">
        <w:tc>
          <w:tcPr>
            <w:tcW w:w="2382" w:type="dxa"/>
            <w:vMerge/>
          </w:tcPr>
          <w:p w14:paraId="6F229EF5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1E3909A7" w14:textId="77777777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annab teostatud töö üle </w:t>
            </w:r>
          </w:p>
          <w:p w14:paraId="0D340DD5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kooskõlastatud</w:t>
            </w:r>
          </w:p>
          <w:p w14:paraId="210366C5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tellimuses kokku lepitud</w:t>
            </w:r>
          </w:p>
          <w:p w14:paraId="1A8A447F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vormis ning vajadusel</w:t>
            </w:r>
          </w:p>
          <w:p w14:paraId="45728711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viib läbi</w:t>
            </w:r>
          </w:p>
          <w:p w14:paraId="55B4633A" w14:textId="77777777" w:rsidR="00875F06" w:rsidRPr="00880FD4" w:rsidRDefault="00875F06" w:rsidP="00880FD4">
            <w:pPr>
              <w:pStyle w:val="Loendilik"/>
              <w:ind w:left="301" w:hanging="27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autorijärelevalvet</w:t>
            </w:r>
          </w:p>
        </w:tc>
        <w:tc>
          <w:tcPr>
            <w:tcW w:w="3489" w:type="dxa"/>
          </w:tcPr>
          <w:p w14:paraId="044F8FED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7B512121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7270EB5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1294ED1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720E07BA" w14:textId="534709F3" w:rsidTr="00E9616E">
        <w:tc>
          <w:tcPr>
            <w:tcW w:w="2382" w:type="dxa"/>
            <w:vMerge/>
          </w:tcPr>
          <w:p w14:paraId="039F6F00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1672152A" w14:textId="77777777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391" w:hanging="419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dokumenteerib ja</w:t>
            </w:r>
          </w:p>
          <w:p w14:paraId="31A2AEA5" w14:textId="77777777" w:rsidR="00875F06" w:rsidRPr="00880FD4" w:rsidRDefault="00875F06" w:rsidP="00880FD4">
            <w:pPr>
              <w:ind w:left="391" w:hanging="419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arhiveerib oma</w:t>
            </w:r>
          </w:p>
          <w:p w14:paraId="4912C73C" w14:textId="77777777" w:rsidR="00875F06" w:rsidRPr="00880FD4" w:rsidRDefault="00875F06" w:rsidP="00880FD4">
            <w:pPr>
              <w:ind w:left="391" w:hanging="419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lastRenderedPageBreak/>
              <w:t>tööprotsessi kõik osad</w:t>
            </w:r>
          </w:p>
          <w:p w14:paraId="707213B9" w14:textId="77777777" w:rsidR="00875F06" w:rsidRPr="00880FD4" w:rsidRDefault="00875F06" w:rsidP="00880FD4">
            <w:pPr>
              <w:ind w:left="391" w:hanging="419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süsteemselt vastavalt</w:t>
            </w:r>
          </w:p>
          <w:p w14:paraId="636B929F" w14:textId="77777777" w:rsidR="00875F06" w:rsidRPr="00880FD4" w:rsidRDefault="00875F06" w:rsidP="00880FD4">
            <w:pPr>
              <w:ind w:left="391" w:hanging="419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kokkulepitud reeglitele.</w:t>
            </w:r>
          </w:p>
        </w:tc>
        <w:tc>
          <w:tcPr>
            <w:tcW w:w="3489" w:type="dxa"/>
          </w:tcPr>
          <w:p w14:paraId="30E4C5B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5380C84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0E912A3C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6755946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48F1B04D" w14:textId="0BB5A7CF" w:rsidTr="00E9616E">
        <w:tc>
          <w:tcPr>
            <w:tcW w:w="2382" w:type="dxa"/>
            <w:vMerge w:val="restart"/>
          </w:tcPr>
          <w:p w14:paraId="1F4B52CC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27B42910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45981331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6252A78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0ADB3E79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17F86B9F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30456710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718FA268" w14:textId="77777777" w:rsidR="00875F06" w:rsidRPr="00206FDA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5C35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INTERAKTIIVSE GRAAFIKA LOOMINE</w:t>
            </w:r>
          </w:p>
        </w:tc>
        <w:tc>
          <w:tcPr>
            <w:tcW w:w="2932" w:type="dxa"/>
          </w:tcPr>
          <w:p w14:paraId="575AD190" w14:textId="1DDC24D4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121" w:hanging="9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valib ja loob lähteülesande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alusel erinevaid interaktiivse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meedia rakenduse graafilisi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elemente, arvestade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s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kujunduskvaliteedi ja hea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kasutajakogemuse</w:t>
            </w:r>
          </w:p>
          <w:p w14:paraId="52266890" w14:textId="2D08AD56" w:rsidR="00875F06" w:rsidRPr="00880FD4" w:rsidRDefault="00875F06" w:rsidP="00880FD4">
            <w:pPr>
              <w:ind w:left="121" w:hanging="9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põhimõtete ning tehnilist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ja</w:t>
            </w:r>
          </w:p>
          <w:p w14:paraId="0792F3ED" w14:textId="0B47F385" w:rsidR="00875F06" w:rsidRPr="0046726B" w:rsidRDefault="00875F06" w:rsidP="0046726B">
            <w:pPr>
              <w:ind w:left="121" w:hanging="9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autoriõiguse nõuetega,</w:t>
            </w:r>
            <w:r w:rsidR="004672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4672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kasutab erialaspetsiifilisi</w:t>
            </w:r>
          </w:p>
          <w:p w14:paraId="2BA48FA9" w14:textId="77777777" w:rsidR="00875F06" w:rsidRPr="00880FD4" w:rsidRDefault="00875F06" w:rsidP="00880FD4">
            <w:pPr>
              <w:ind w:left="121" w:hanging="9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oskusi, tarkvara ja</w:t>
            </w:r>
          </w:p>
          <w:p w14:paraId="63280196" w14:textId="77777777" w:rsidR="00875F06" w:rsidRPr="00880FD4" w:rsidRDefault="00875F06" w:rsidP="00880FD4">
            <w:pPr>
              <w:ind w:left="121" w:hanging="9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tehnoloogiaid ning erialast</w:t>
            </w:r>
          </w:p>
          <w:p w14:paraId="5A66FAB3" w14:textId="171A5F3B" w:rsidR="00875F06" w:rsidRPr="00C648C9" w:rsidRDefault="00875F06" w:rsidP="002A6CB8">
            <w:pPr>
              <w:ind w:left="121" w:hanging="9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sõnavara, ka võõrkeeles;</w:t>
            </w:r>
          </w:p>
        </w:tc>
        <w:tc>
          <w:tcPr>
            <w:tcW w:w="3489" w:type="dxa"/>
          </w:tcPr>
          <w:p w14:paraId="3BAC99D7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6796ADC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1A94F7D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5FF3EEEE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2C2210C8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1EA86D9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0D440389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054843F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4063054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1CDA239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8D5381A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66D61DA7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3F3C723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1C6407DC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448E4E26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2258EFBB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52F35AE8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0B3A854E" w14:textId="5C83AE41" w:rsidTr="00E9616E">
        <w:tc>
          <w:tcPr>
            <w:tcW w:w="2382" w:type="dxa"/>
            <w:vMerge/>
          </w:tcPr>
          <w:p w14:paraId="7B054BDE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153C71F2" w14:textId="6FA40F0F" w:rsidR="00875F06" w:rsidRPr="0046726B" w:rsidRDefault="00875F06" w:rsidP="0046726B">
            <w:pPr>
              <w:pStyle w:val="Loendilik"/>
              <w:numPr>
                <w:ilvl w:val="0"/>
                <w:numId w:val="2"/>
              </w:num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4672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planeerib lähteülesande</w:t>
            </w:r>
          </w:p>
          <w:p w14:paraId="4AEC12C7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alusel tööprotsessi, kavandab</w:t>
            </w:r>
          </w:p>
          <w:p w14:paraId="5D99292B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ja loob interaktiivse meedia</w:t>
            </w:r>
          </w:p>
          <w:p w14:paraId="57CD3E65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rakenduse kujunduse osa</w:t>
            </w:r>
          </w:p>
          <w:p w14:paraId="77DF987B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kasutades kujunduselemente,</w:t>
            </w:r>
          </w:p>
          <w:p w14:paraId="57E9A72F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lähtudes hea</w:t>
            </w:r>
          </w:p>
          <w:p w14:paraId="39BFA3B2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kasutajakogemuse ja</w:t>
            </w:r>
          </w:p>
          <w:p w14:paraId="07F7B38B" w14:textId="77777777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kujunduskvaliteedi</w:t>
            </w:r>
          </w:p>
          <w:p w14:paraId="1BEA90B4" w14:textId="3F0D5B64" w:rsidR="00875F06" w:rsidRPr="00880FD4" w:rsidRDefault="00875F06" w:rsidP="0046726B">
            <w:pPr>
              <w:ind w:left="211" w:hanging="12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põhimõtetest ning tehnilistest</w:t>
            </w:r>
            <w:r w:rsidR="00880FD4"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ja autoriõiguse nõuetest;</w:t>
            </w:r>
          </w:p>
        </w:tc>
        <w:tc>
          <w:tcPr>
            <w:tcW w:w="3489" w:type="dxa"/>
          </w:tcPr>
          <w:p w14:paraId="10BE0C28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65E507F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1E6E5EE0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42C0DBC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4A09BC6A" w14:textId="35CF209A" w:rsidTr="00E9616E">
        <w:tc>
          <w:tcPr>
            <w:tcW w:w="2382" w:type="dxa"/>
            <w:vMerge/>
          </w:tcPr>
          <w:p w14:paraId="5F18B137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1A86CFAA" w14:textId="77777777" w:rsidR="00880FD4" w:rsidRDefault="00875F06" w:rsidP="00880FD4">
            <w:pPr>
              <w:pStyle w:val="Loendilik"/>
              <w:numPr>
                <w:ilvl w:val="0"/>
                <w:numId w:val="2"/>
              </w:numPr>
              <w:ind w:left="31" w:firstLine="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arendab kujunduslahenduse</w:t>
            </w:r>
          </w:p>
          <w:p w14:paraId="07B43970" w14:textId="762C3F56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lastRenderedPageBreak/>
              <w:t>interaktiivseks rakenduseks,</w:t>
            </w:r>
          </w:p>
          <w:p w14:paraId="280C39EE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kasutades kaasaegsetele</w:t>
            </w:r>
          </w:p>
          <w:p w14:paraId="78173ACC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standarditele vastavaid</w:t>
            </w:r>
          </w:p>
          <w:p w14:paraId="2E378E0F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markeerimis- ja programmeerimiskeeli,</w:t>
            </w:r>
          </w:p>
          <w:p w14:paraId="2451A94C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erialaspetsiifilisi</w:t>
            </w:r>
          </w:p>
          <w:p w14:paraId="6BD885E6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töövahendeid, tehnoloogiaid,</w:t>
            </w:r>
          </w:p>
          <w:p w14:paraId="6C95B8B8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seadmeid ja tarkvara,</w:t>
            </w:r>
          </w:p>
          <w:p w14:paraId="46DC67E6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kasutab erialast sõnavara ka</w:t>
            </w:r>
          </w:p>
          <w:p w14:paraId="108AC28B" w14:textId="77777777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võõrkeeles;</w:t>
            </w:r>
          </w:p>
        </w:tc>
        <w:tc>
          <w:tcPr>
            <w:tcW w:w="3489" w:type="dxa"/>
          </w:tcPr>
          <w:p w14:paraId="3655F5C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1AC1F436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1DC2823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66228CE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133B3657" w14:textId="74B64617" w:rsidTr="00E9616E">
        <w:tc>
          <w:tcPr>
            <w:tcW w:w="2382" w:type="dxa"/>
            <w:vMerge/>
          </w:tcPr>
          <w:p w14:paraId="728DF8D5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6FFA3075" w14:textId="12B0BF46" w:rsidR="00875F06" w:rsidRPr="00880FD4" w:rsidRDefault="00880FD4" w:rsidP="00880FD4">
            <w:pPr>
              <w:pStyle w:val="Loendilik"/>
              <w:numPr>
                <w:ilvl w:val="0"/>
                <w:numId w:val="2"/>
              </w:numPr>
              <w:ind w:left="31" w:firstLine="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e</w:t>
            </w:r>
            <w:r w:rsidR="00875F06"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dastab valmis töö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="00875F06"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koostööpartneritele,</w:t>
            </w:r>
          </w:p>
          <w:p w14:paraId="6D7D3304" w14:textId="0ACA6540" w:rsidR="00875F06" w:rsidRPr="00880FD4" w:rsidRDefault="00875F06" w:rsidP="00880FD4">
            <w:pPr>
              <w:ind w:left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korrastab, transpordib ja</w:t>
            </w:r>
            <w:r w:rsidR="00880FD4"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arhiveerib failid.</w:t>
            </w:r>
          </w:p>
        </w:tc>
        <w:tc>
          <w:tcPr>
            <w:tcW w:w="3489" w:type="dxa"/>
          </w:tcPr>
          <w:p w14:paraId="771B01C8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6220540F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0D45ADC7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  <w:p w14:paraId="5AEEEF73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1B64EBC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09B581A4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0FABD65F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2307D1E1" w14:textId="639124B5" w:rsidTr="00E9616E">
        <w:tc>
          <w:tcPr>
            <w:tcW w:w="2382" w:type="dxa"/>
            <w:vMerge w:val="restart"/>
          </w:tcPr>
          <w:p w14:paraId="61A05F33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206F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</w:p>
          <w:p w14:paraId="60711F30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206F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</w:p>
          <w:p w14:paraId="6EC65159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492BA62A" w14:textId="77777777" w:rsidR="00875F06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  <w:p w14:paraId="2A926337" w14:textId="77777777" w:rsidR="00875F06" w:rsidRPr="00206FDA" w:rsidRDefault="00875F06" w:rsidP="00553F86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4E46B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ÕPITEE JA TÖÖ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 </w:t>
            </w:r>
            <w:r w:rsidRPr="004E46B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MUUTUVAS KESKKONNAS</w:t>
            </w:r>
          </w:p>
        </w:tc>
        <w:tc>
          <w:tcPr>
            <w:tcW w:w="2932" w:type="dxa"/>
          </w:tcPr>
          <w:p w14:paraId="6C21AFAE" w14:textId="25B34F0F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0" w:firstLine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kavandab oma õpitee arvestades isiklikke, </w:t>
            </w:r>
          </w:p>
          <w:p w14:paraId="635D981A" w14:textId="77777777" w:rsidR="00875F06" w:rsidRPr="00880FD4" w:rsidRDefault="00875F06" w:rsidP="00880FD4">
            <w:pPr>
              <w:ind w:firstLine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sotsiaalseid ja tööalaseid võimalusi </w:t>
            </w:r>
          </w:p>
          <w:p w14:paraId="18A0FAE2" w14:textId="5DBCB10C" w:rsidR="00875F06" w:rsidRPr="00880FD4" w:rsidRDefault="00875F06" w:rsidP="00880FD4">
            <w:pPr>
              <w:ind w:firstLine="31"/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ning piiranguid</w:t>
            </w:r>
            <w:r w:rsid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3489" w:type="dxa"/>
          </w:tcPr>
          <w:p w14:paraId="72C576FB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1C7274F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6DFD21D5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523A1276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  <w:tr w:rsidR="00880FD4" w14:paraId="078B0FA4" w14:textId="76969CBF" w:rsidTr="00E9616E">
        <w:tc>
          <w:tcPr>
            <w:tcW w:w="2382" w:type="dxa"/>
            <w:vMerge/>
          </w:tcPr>
          <w:p w14:paraId="7E0B74FC" w14:textId="77777777" w:rsidR="00875F06" w:rsidRPr="00206FDA" w:rsidRDefault="00875F06" w:rsidP="00553F8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2932" w:type="dxa"/>
          </w:tcPr>
          <w:p w14:paraId="6523FA47" w14:textId="4A56E742" w:rsidR="00875F06" w:rsidRPr="00880FD4" w:rsidRDefault="00875F06" w:rsidP="00880FD4">
            <w:pPr>
              <w:pStyle w:val="Loendilik"/>
              <w:numPr>
                <w:ilvl w:val="0"/>
                <w:numId w:val="2"/>
              </w:numPr>
              <w:ind w:left="0" w:firstLine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 xml:space="preserve">kavandab omapoolse panuse enda ja teiste jaoks väärtuste loomisel kultuurilises, </w:t>
            </w:r>
          </w:p>
          <w:p w14:paraId="6F09C024" w14:textId="08D96EE0" w:rsidR="00875F06" w:rsidRPr="00880FD4" w:rsidRDefault="00875F06" w:rsidP="00880FD4">
            <w:pPr>
              <w:ind w:firstLine="3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</w:pPr>
            <w:r w:rsidRPr="00880FD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et-EE"/>
              </w:rPr>
              <w:t>sotsiaalses ja/või rahalises tähenduses</w:t>
            </w:r>
          </w:p>
        </w:tc>
        <w:tc>
          <w:tcPr>
            <w:tcW w:w="3489" w:type="dxa"/>
          </w:tcPr>
          <w:p w14:paraId="641D1372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800" w:type="dxa"/>
          </w:tcPr>
          <w:p w14:paraId="4A7FEBAF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02" w:type="dxa"/>
          </w:tcPr>
          <w:p w14:paraId="2881684D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  <w:tc>
          <w:tcPr>
            <w:tcW w:w="1730" w:type="dxa"/>
          </w:tcPr>
          <w:p w14:paraId="0B083EC8" w14:textId="77777777" w:rsidR="00875F06" w:rsidRDefault="00875F06" w:rsidP="00553F86">
            <w:pPr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et-EE"/>
              </w:rPr>
            </w:pPr>
          </w:p>
        </w:tc>
      </w:tr>
    </w:tbl>
    <w:p w14:paraId="7CE3CCDC" w14:textId="77777777" w:rsidR="00816BD9" w:rsidRDefault="00816BD9" w:rsidP="00816BD9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47DADC44" w14:textId="63B8422A" w:rsidR="006B0734" w:rsidRPr="00880FD4" w:rsidRDefault="006B0734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6B0734" w:rsidRPr="00880FD4" w:rsidSect="00297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5843" w14:textId="77777777" w:rsidR="00247F53" w:rsidRDefault="00247F53" w:rsidP="002C0E26">
      <w:pPr>
        <w:spacing w:after="0" w:line="240" w:lineRule="auto"/>
      </w:pPr>
      <w:r>
        <w:separator/>
      </w:r>
    </w:p>
  </w:endnote>
  <w:endnote w:type="continuationSeparator" w:id="0">
    <w:p w14:paraId="690E3FEC" w14:textId="77777777" w:rsidR="00247F53" w:rsidRDefault="00247F53" w:rsidP="002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C43F" w14:textId="77777777" w:rsidR="002C0E26" w:rsidRDefault="002C0E2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C3EB" w14:textId="77777777" w:rsidR="002C0E26" w:rsidRDefault="002C0E2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4272" w14:textId="77777777" w:rsidR="002C0E26" w:rsidRDefault="002C0E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FC5FA" w14:textId="77777777" w:rsidR="00247F53" w:rsidRDefault="00247F53" w:rsidP="002C0E26">
      <w:pPr>
        <w:spacing w:after="0" w:line="240" w:lineRule="auto"/>
      </w:pPr>
      <w:r>
        <w:separator/>
      </w:r>
    </w:p>
  </w:footnote>
  <w:footnote w:type="continuationSeparator" w:id="0">
    <w:p w14:paraId="45E88C28" w14:textId="77777777" w:rsidR="00247F53" w:rsidRDefault="00247F53" w:rsidP="002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DC18" w14:textId="77777777" w:rsidR="002C0E26" w:rsidRDefault="002C0E2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3F3B" w14:textId="77777777" w:rsidR="002C0E26" w:rsidRDefault="002C0E2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294F" w14:textId="77777777" w:rsidR="002C0E26" w:rsidRDefault="002C0E26" w:rsidP="002C0E26">
    <w:pPr>
      <w:pStyle w:val="Pis"/>
      <w:jc w:val="right"/>
    </w:pPr>
    <w:r>
      <w:t>Pärnu Saksa Tehnoloogiakool KINNITATUD 22.02.2023 KK 24-L Lisa</w:t>
    </w:r>
  </w:p>
  <w:p w14:paraId="727B515C" w14:textId="77777777" w:rsidR="002C0E26" w:rsidRDefault="002C0E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7A1D"/>
    <w:multiLevelType w:val="hybridMultilevel"/>
    <w:tmpl w:val="CDBC63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2F2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6329"/>
    <w:multiLevelType w:val="hybridMultilevel"/>
    <w:tmpl w:val="C32287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50179">
    <w:abstractNumId w:val="1"/>
  </w:num>
  <w:num w:numId="2" w16cid:durableId="6762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D9"/>
    <w:rsid w:val="001A3090"/>
    <w:rsid w:val="00247F53"/>
    <w:rsid w:val="002A6CB8"/>
    <w:rsid w:val="002C0E26"/>
    <w:rsid w:val="003B61DD"/>
    <w:rsid w:val="0046726B"/>
    <w:rsid w:val="0058054E"/>
    <w:rsid w:val="00682111"/>
    <w:rsid w:val="006B0734"/>
    <w:rsid w:val="00816BD9"/>
    <w:rsid w:val="00875F06"/>
    <w:rsid w:val="00880FD4"/>
    <w:rsid w:val="008B324C"/>
    <w:rsid w:val="00D67EEB"/>
    <w:rsid w:val="00DD035C"/>
    <w:rsid w:val="00E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89EB"/>
  <w15:chartTrackingRefBased/>
  <w15:docId w15:val="{4F6AE274-BE2E-4807-BB52-4D89B19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6BD9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1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C0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C0E26"/>
  </w:style>
  <w:style w:type="paragraph" w:styleId="Jalus">
    <w:name w:val="footer"/>
    <w:basedOn w:val="Normaallaad"/>
    <w:link w:val="JalusMrk"/>
    <w:uiPriority w:val="99"/>
    <w:unhideWhenUsed/>
    <w:rsid w:val="002C0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C0E26"/>
  </w:style>
  <w:style w:type="paragraph" w:styleId="Loendilik">
    <w:name w:val="List Paragraph"/>
    <w:basedOn w:val="Normaallaad"/>
    <w:uiPriority w:val="34"/>
    <w:qFormat/>
    <w:rsid w:val="00D6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604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Saksa TK</dc:creator>
  <cp:keywords/>
  <dc:description/>
  <cp:lastModifiedBy>Saksa TK</cp:lastModifiedBy>
  <cp:revision>8</cp:revision>
  <dcterms:created xsi:type="dcterms:W3CDTF">2023-02-20T07:45:00Z</dcterms:created>
  <dcterms:modified xsi:type="dcterms:W3CDTF">2025-02-11T06:46:00Z</dcterms:modified>
</cp:coreProperties>
</file>